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FBF918" w14:textId="14AD648B" w:rsidR="00137557" w:rsidRDefault="0003142F">
      <w:r>
        <w:rPr>
          <w:noProof/>
        </w:rPr>
        <mc:AlternateContent>
          <mc:Choice Requires="wps">
            <w:drawing>
              <wp:anchor distT="0" distB="0" distL="114300" distR="114300" simplePos="0" relativeHeight="251663360" behindDoc="1" locked="0" layoutInCell="1" allowOverlap="1" wp14:anchorId="30F1538C" wp14:editId="10ED1B12">
                <wp:simplePos x="0" y="0"/>
                <wp:positionH relativeFrom="margin">
                  <wp:posOffset>2200275</wp:posOffset>
                </wp:positionH>
                <wp:positionV relativeFrom="paragraph">
                  <wp:posOffset>4020185</wp:posOffset>
                </wp:positionV>
                <wp:extent cx="5471410" cy="4841823"/>
                <wp:effectExtent l="0" t="0" r="0" b="0"/>
                <wp:wrapTight wrapText="bothSides">
                  <wp:wrapPolygon edited="0">
                    <wp:start x="0" y="0"/>
                    <wp:lineTo x="0" y="21504"/>
                    <wp:lineTo x="21510" y="21504"/>
                    <wp:lineTo x="21510" y="0"/>
                    <wp:lineTo x="0" y="0"/>
                  </wp:wrapPolygon>
                </wp:wrapTight>
                <wp:docPr id="4" name="Text Box 4" descr="colored textblock"/>
                <wp:cNvGraphicFramePr/>
                <a:graphic xmlns:a="http://schemas.openxmlformats.org/drawingml/2006/main">
                  <a:graphicData uri="http://schemas.microsoft.com/office/word/2010/wordprocessingShape">
                    <wps:wsp>
                      <wps:cNvSpPr txBox="1"/>
                      <wps:spPr>
                        <a:xfrm>
                          <a:off x="0" y="0"/>
                          <a:ext cx="5471410" cy="4841823"/>
                        </a:xfrm>
                        <a:prstGeom prst="rect">
                          <a:avLst/>
                        </a:prstGeom>
                        <a:solidFill>
                          <a:srgbClr val="FFFF99">
                            <a:alpha val="64000"/>
                          </a:srgbClr>
                        </a:solidFill>
                        <a:ln w="6350">
                          <a:noFill/>
                        </a:ln>
                      </wps:spPr>
                      <wps:txbx>
                        <w:txbxContent>
                          <w:p w14:paraId="6DCAECAF" w14:textId="044FD2D7" w:rsidR="009F5F4F" w:rsidRDefault="009F5F4F" w:rsidP="009F5F4F">
                            <w:pPr>
                              <w:rPr>
                                <w:sz w:val="28"/>
                                <w:szCs w:val="28"/>
                              </w:rPr>
                            </w:pPr>
                            <w:r>
                              <w:rPr>
                                <w:b/>
                                <w:bCs/>
                                <w:sz w:val="28"/>
                                <w:szCs w:val="28"/>
                              </w:rPr>
                              <w:t xml:space="preserve">Goal: </w:t>
                            </w:r>
                            <w:r>
                              <w:rPr>
                                <w:sz w:val="28"/>
                                <w:szCs w:val="28"/>
                              </w:rPr>
                              <w:t xml:space="preserve">to make personalized tutoring effective for the students </w:t>
                            </w:r>
                            <w:r w:rsidR="00D411CB">
                              <w:rPr>
                                <w:sz w:val="28"/>
                                <w:szCs w:val="28"/>
                              </w:rPr>
                              <w:t xml:space="preserve">and affordable </w:t>
                            </w:r>
                            <w:r>
                              <w:rPr>
                                <w:sz w:val="28"/>
                                <w:szCs w:val="28"/>
                              </w:rPr>
                              <w:t>by lowering the cost for the individual families.</w:t>
                            </w:r>
                          </w:p>
                          <w:p w14:paraId="1CE6F7BA" w14:textId="77777777" w:rsidR="009F5F4F" w:rsidRDefault="009F5F4F" w:rsidP="009F5F4F">
                            <w:pPr>
                              <w:rPr>
                                <w:sz w:val="28"/>
                                <w:szCs w:val="28"/>
                              </w:rPr>
                            </w:pPr>
                            <w:r>
                              <w:rPr>
                                <w:b/>
                                <w:bCs/>
                                <w:sz w:val="28"/>
                                <w:szCs w:val="28"/>
                              </w:rPr>
                              <w:t xml:space="preserve">Cost: </w:t>
                            </w:r>
                            <w:r>
                              <w:rPr>
                                <w:sz w:val="28"/>
                                <w:szCs w:val="28"/>
                              </w:rPr>
                              <w:t>$50 per week (two $25 dollar sessions)</w:t>
                            </w:r>
                          </w:p>
                          <w:p w14:paraId="63BA61AD" w14:textId="41F08E39" w:rsidR="009F5F4F" w:rsidRPr="003C5E06" w:rsidRDefault="009F5F4F" w:rsidP="009F5F4F">
                            <w:pPr>
                              <w:rPr>
                                <w:sz w:val="28"/>
                                <w:szCs w:val="28"/>
                                <w:u w:val="single"/>
                              </w:rPr>
                            </w:pPr>
                            <w:r>
                              <w:rPr>
                                <w:b/>
                                <w:bCs/>
                                <w:sz w:val="28"/>
                                <w:szCs w:val="28"/>
                              </w:rPr>
                              <w:t xml:space="preserve">How it works: </w:t>
                            </w:r>
                            <w:r>
                              <w:rPr>
                                <w:sz w:val="28"/>
                                <w:szCs w:val="28"/>
                              </w:rPr>
                              <w:t xml:space="preserve">Each child will be assessed for their individual learning needs and parents interviewed for scheduling availability. Children will then be grouped by needs and availability. No more than four children will be in each group to ensure effectiveness. </w:t>
                            </w:r>
                            <w:r w:rsidRPr="003C5E06">
                              <w:rPr>
                                <w:sz w:val="28"/>
                                <w:szCs w:val="28"/>
                                <w:u w:val="single"/>
                              </w:rPr>
                              <w:t>The families must commit to attending both sessions to ensure the children have sufficient practice to retain the skills being taught and maintain group pacing.</w:t>
                            </w:r>
                          </w:p>
                          <w:p w14:paraId="00421227" w14:textId="1C0E01AB" w:rsidR="009F5F4F" w:rsidRPr="001D453D" w:rsidRDefault="009F5F4F" w:rsidP="009F5F4F">
                            <w:pPr>
                              <w:rPr>
                                <w:sz w:val="28"/>
                                <w:szCs w:val="28"/>
                              </w:rPr>
                            </w:pPr>
                            <w:r>
                              <w:rPr>
                                <w:b/>
                                <w:bCs/>
                                <w:sz w:val="28"/>
                                <w:szCs w:val="28"/>
                              </w:rPr>
                              <w:t>Access:</w:t>
                            </w:r>
                            <w:r>
                              <w:rPr>
                                <w:sz w:val="28"/>
                                <w:szCs w:val="28"/>
                              </w:rPr>
                              <w:t xml:space="preserve"> Learning materials used during each tutoring session will be mailed to families. The family will log onto Zoom using their unique link and password. Each tutoring session will last 45 minutes and take place twice per week. The families will also have materials to practice the skills between tutoring sessions to increase retention of learning.</w:t>
                            </w:r>
                          </w:p>
                          <w:p w14:paraId="01BF0FA7" w14:textId="77777777" w:rsidR="009F5F4F" w:rsidRPr="00EB68F1" w:rsidRDefault="009F5F4F" w:rsidP="009F5F4F">
                            <w:pPr>
                              <w:pStyle w:val="BodyText1"/>
                            </w:pPr>
                          </w:p>
                        </w:txbxContent>
                      </wps:txbx>
                      <wps:bodyPr rot="0" spcFirstLastPara="0" vertOverflow="overflow" horzOverflow="overflow" vert="horz" wrap="square" lIns="457200" tIns="274320" rIns="5486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F1538C" id="_x0000_t202" coordsize="21600,21600" o:spt="202" path="m,l,21600r21600,l21600,xe">
                <v:stroke joinstyle="miter"/>
                <v:path gradientshapeok="t" o:connecttype="rect"/>
              </v:shapetype>
              <v:shape id="Text Box 4" o:spid="_x0000_s1026" type="#_x0000_t202" alt="colored textblock" style="position:absolute;margin-left:173.25pt;margin-top:316.55pt;width:430.8pt;height:381.2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" fillcolor="#ff9" stroked="f" strokeweight=".5pt">
                <v:fill opacity="41891f"/>
                <v:textbox inset="36pt,21.6pt,43.2pt">
                  <w:txbxContent>
                    <w:p w14:paraId="6DCAECAF" w14:textId="044FD2D7" w:rsidR="009F5F4F" w:rsidRDefault="009F5F4F" w:rsidP="009F5F4F">
                      <w:pPr>
                        <w:rPr>
                          <w:sz w:val="28"/>
                          <w:szCs w:val="28"/>
                        </w:rPr>
                      </w:pPr>
                      <w:r>
                        <w:rPr>
                          <w:b/>
                          <w:bCs/>
                          <w:sz w:val="28"/>
                          <w:szCs w:val="28"/>
                        </w:rPr>
                        <w:t xml:space="preserve">Goal: </w:t>
                      </w:r>
                      <w:r>
                        <w:rPr>
                          <w:sz w:val="28"/>
                          <w:szCs w:val="28"/>
                        </w:rPr>
                        <w:t xml:space="preserve">to make personalized tutoring effective for the students </w:t>
                      </w:r>
                      <w:r w:rsidR="00D411CB">
                        <w:rPr>
                          <w:sz w:val="28"/>
                          <w:szCs w:val="28"/>
                        </w:rPr>
                        <w:t xml:space="preserve">and affordable </w:t>
                      </w:r>
                      <w:r>
                        <w:rPr>
                          <w:sz w:val="28"/>
                          <w:szCs w:val="28"/>
                        </w:rPr>
                        <w:t>by lowering the cost for the individual families.</w:t>
                      </w:r>
                    </w:p>
                    <w:p w14:paraId="1CE6F7BA" w14:textId="77777777" w:rsidR="009F5F4F" w:rsidRDefault="009F5F4F" w:rsidP="009F5F4F">
                      <w:pPr>
                        <w:rPr>
                          <w:sz w:val="28"/>
                          <w:szCs w:val="28"/>
                        </w:rPr>
                      </w:pPr>
                      <w:r>
                        <w:rPr>
                          <w:b/>
                          <w:bCs/>
                          <w:sz w:val="28"/>
                          <w:szCs w:val="28"/>
                        </w:rPr>
                        <w:t xml:space="preserve">Cost: </w:t>
                      </w:r>
                      <w:r>
                        <w:rPr>
                          <w:sz w:val="28"/>
                          <w:szCs w:val="28"/>
                        </w:rPr>
                        <w:t>$50 per week (two $25 dollar sessions)</w:t>
                      </w:r>
                    </w:p>
                    <w:p w14:paraId="63BA61AD" w14:textId="41F08E39" w:rsidR="009F5F4F" w:rsidRPr="003C5E06" w:rsidRDefault="009F5F4F" w:rsidP="009F5F4F">
                      <w:pPr>
                        <w:rPr>
                          <w:sz w:val="28"/>
                          <w:szCs w:val="28"/>
                          <w:u w:val="single"/>
                        </w:rPr>
                      </w:pPr>
                      <w:r>
                        <w:rPr>
                          <w:b/>
                          <w:bCs/>
                          <w:sz w:val="28"/>
                          <w:szCs w:val="28"/>
                        </w:rPr>
                        <w:t xml:space="preserve">How it works: </w:t>
                      </w:r>
                      <w:r>
                        <w:rPr>
                          <w:sz w:val="28"/>
                          <w:szCs w:val="28"/>
                        </w:rPr>
                        <w:t xml:space="preserve">Each child will be assessed for their individual learning needs and parents interviewed for scheduling availability. Children will then be grouped by needs and availability. No more than four children will be in each group to ensure effectiveness. </w:t>
                      </w:r>
                      <w:r w:rsidRPr="003C5E06">
                        <w:rPr>
                          <w:sz w:val="28"/>
                          <w:szCs w:val="28"/>
                          <w:u w:val="single"/>
                        </w:rPr>
                        <w:t>The families must commit to attending both sessions to ensure the children have sufficient practice to retain the skills being taught and maintain group pacing.</w:t>
                      </w:r>
                    </w:p>
                    <w:p w14:paraId="00421227" w14:textId="1C0E01AB" w:rsidR="009F5F4F" w:rsidRPr="001D453D" w:rsidRDefault="009F5F4F" w:rsidP="009F5F4F">
                      <w:pPr>
                        <w:rPr>
                          <w:sz w:val="28"/>
                          <w:szCs w:val="28"/>
                        </w:rPr>
                      </w:pPr>
                      <w:r>
                        <w:rPr>
                          <w:b/>
                          <w:bCs/>
                          <w:sz w:val="28"/>
                          <w:szCs w:val="28"/>
                        </w:rPr>
                        <w:t>Access:</w:t>
                      </w:r>
                      <w:r>
                        <w:rPr>
                          <w:sz w:val="28"/>
                          <w:szCs w:val="28"/>
                        </w:rPr>
                        <w:t xml:space="preserve"> Learning materials used during each tutoring session will be mailed to families. The family will log onto Zoom using their unique link and password. Each tutoring session will last 45 minutes and take place twice per week. The families will also have materials to practice the skills between tutoring sessions to increase retention of learning.</w:t>
                      </w:r>
                    </w:p>
                    <w:p w14:paraId="01BF0FA7" w14:textId="77777777" w:rsidR="009F5F4F" w:rsidRPr="00EB68F1" w:rsidRDefault="009F5F4F" w:rsidP="009F5F4F">
                      <w:pPr>
                        <w:pStyle w:val="BodyText1"/>
                      </w:pPr>
                    </w:p>
                  </w:txbxContent>
                </v:textbox>
                <w10:wrap type="tight" anchorx="margin"/>
              </v:shape>
            </w:pict>
          </mc:Fallback>
        </mc:AlternateContent>
      </w:r>
      <w:r w:rsidRPr="009F5F4F">
        <w:rPr>
          <w:noProof/>
          <w:color w:val="FFFFFF" w:themeColor="background1"/>
          <w14:textFill>
            <w14:noFill/>
          </w14:textFill>
        </w:rPr>
        <w:drawing>
          <wp:anchor distT="0" distB="0" distL="114300" distR="114300" simplePos="0" relativeHeight="251661312" behindDoc="1" locked="0" layoutInCell="1" allowOverlap="1" wp14:anchorId="1537FE3C" wp14:editId="35E8FE66">
            <wp:simplePos x="0" y="0"/>
            <wp:positionH relativeFrom="column">
              <wp:posOffset>181610</wp:posOffset>
            </wp:positionH>
            <wp:positionV relativeFrom="paragraph">
              <wp:posOffset>1153160</wp:posOffset>
            </wp:positionV>
            <wp:extent cx="3626112" cy="2589238"/>
            <wp:effectExtent l="19050" t="19050" r="12700" b="20955"/>
            <wp:wrapTight wrapText="bothSides">
              <wp:wrapPolygon edited="0">
                <wp:start x="-113" y="-159"/>
                <wp:lineTo x="-113" y="21616"/>
                <wp:lineTo x="21562" y="21616"/>
                <wp:lineTo x="21562" y="-159"/>
                <wp:lineTo x="-113" y="-159"/>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26112" cy="2589238"/>
                    </a:xfrm>
                    <a:prstGeom prst="rect">
                      <a:avLst/>
                    </a:prstGeom>
                    <a:noFill/>
                    <a:ln>
                      <a:gradFill>
                        <a:gsLst>
                          <a:gs pos="0">
                            <a:srgbClr val="FFFF99"/>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ysDot"/>
                    </a:ln>
                  </pic:spPr>
                </pic:pic>
              </a:graphicData>
            </a:graphic>
            <wp14:sizeRelH relativeFrom="margin">
              <wp14:pctWidth>0</wp14:pctWidth>
            </wp14:sizeRelH>
            <wp14:sizeRelV relativeFrom="margin">
              <wp14:pctHeight>0</wp14:pctHeight>
            </wp14:sizeRelV>
          </wp:anchor>
        </w:drawing>
      </w:r>
      <w:r w:rsidR="00DE49C4">
        <w:rPr>
          <w:noProof/>
        </w:rPr>
        <mc:AlternateContent>
          <mc:Choice Requires="wps">
            <w:drawing>
              <wp:anchor distT="0" distB="0" distL="114300" distR="114300" simplePos="0" relativeHeight="251664384" behindDoc="0" locked="0" layoutInCell="1" allowOverlap="1" wp14:anchorId="451FE2EA" wp14:editId="09B8CDFA">
                <wp:simplePos x="0" y="0"/>
                <wp:positionH relativeFrom="column">
                  <wp:posOffset>29845</wp:posOffset>
                </wp:positionH>
                <wp:positionV relativeFrom="paragraph">
                  <wp:posOffset>6070975</wp:posOffset>
                </wp:positionV>
                <wp:extent cx="2098623" cy="3792147"/>
                <wp:effectExtent l="0" t="0" r="16510" b="18415"/>
                <wp:wrapNone/>
                <wp:docPr id="2" name="Oval 2"/>
                <wp:cNvGraphicFramePr/>
                <a:graphic xmlns:a="http://schemas.openxmlformats.org/drawingml/2006/main">
                  <a:graphicData uri="http://schemas.microsoft.com/office/word/2010/wordprocessingShape">
                    <wps:wsp>
                      <wps:cNvSpPr/>
                      <wps:spPr>
                        <a:xfrm>
                          <a:off x="0" y="0"/>
                          <a:ext cx="2098623" cy="3792147"/>
                        </a:xfrm>
                        <a:prstGeom prst="ellipse">
                          <a:avLst/>
                        </a:prstGeom>
                        <a:noFill/>
                        <a:ln w="19050">
                          <a:solidFill>
                            <a:srgbClr val="FFFF99"/>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7FC57A4" w14:textId="5AF6E57D" w:rsidR="00DE49C4" w:rsidRDefault="00DE49C4" w:rsidP="0003142F">
                            <w:pPr>
                              <w:jc w:val="center"/>
                            </w:pPr>
                            <w:r>
                              <w:t xml:space="preserve">A one-time </w:t>
                            </w:r>
                            <w:r>
                              <w:t xml:space="preserve">$150 </w:t>
                            </w:r>
                            <w:r>
                              <w:t xml:space="preserve">assessment and set up fee will be charged prior to initial service </w:t>
                            </w:r>
                            <w:r w:rsidR="0003142F">
                              <w:t xml:space="preserve">which </w:t>
                            </w:r>
                            <w:r>
                              <w:t xml:space="preserve">includes: </w:t>
                            </w:r>
                            <w:r w:rsidR="0003142F">
                              <w:t xml:space="preserve"> </w:t>
                            </w:r>
                            <w:r>
                              <w:t>1:1 assessment</w:t>
                            </w:r>
                            <w:r w:rsidR="0003142F">
                              <w:t xml:space="preserve"> and analysis, planning instructional sequence, mailing of materials needed for participation in tutoring sessions.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1FE2EA" id="Oval 2" o:spid="_x0000_s1027" style="position:absolute;margin-left:2.35pt;margin-top:478.05pt;width:165.25pt;height:298.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" filled="f" strokecolor="#ff9" strokeweight="1.5pt">
                <v:stroke dashstyle="1 1" joinstyle="miter"/>
                <v:textbox>
                  <w:txbxContent>
                    <w:p w14:paraId="77FC57A4" w14:textId="5AF6E57D" w:rsidR="00DE49C4" w:rsidRDefault="00DE49C4" w:rsidP="0003142F">
                      <w:pPr>
                        <w:jc w:val="center"/>
                      </w:pPr>
                      <w:r>
                        <w:t xml:space="preserve">A one-time </w:t>
                      </w:r>
                      <w:r>
                        <w:t xml:space="preserve">$150 </w:t>
                      </w:r>
                      <w:r>
                        <w:t xml:space="preserve">assessment and set up fee will be charged prior to initial service </w:t>
                      </w:r>
                      <w:r w:rsidR="0003142F">
                        <w:t xml:space="preserve">which </w:t>
                      </w:r>
                      <w:r>
                        <w:t xml:space="preserve">includes: </w:t>
                      </w:r>
                      <w:r w:rsidR="0003142F">
                        <w:t xml:space="preserve"> </w:t>
                      </w:r>
                      <w:r>
                        <w:t>1:1 assessment</w:t>
                      </w:r>
                      <w:r w:rsidR="0003142F">
                        <w:t xml:space="preserve"> and analysis, planning instructional sequence, mailing of materials needed for participation in tutoring sessions. </w:t>
                      </w:r>
                    </w:p>
                  </w:txbxContent>
                </v:textbox>
              </v:oval>
            </w:pict>
          </mc:Fallback>
        </mc:AlternateContent>
      </w:r>
      <w:r w:rsidR="009F5F4F">
        <w:rPr>
          <w:noProof/>
        </w:rPr>
        <mc:AlternateContent>
          <mc:Choice Requires="wps">
            <w:drawing>
              <wp:anchor distT="0" distB="0" distL="114300" distR="114300" simplePos="0" relativeHeight="251659264" behindDoc="0" locked="0" layoutInCell="1" allowOverlap="1" wp14:anchorId="520CE9BC" wp14:editId="0741FE5A">
                <wp:simplePos x="0" y="0"/>
                <wp:positionH relativeFrom="column">
                  <wp:posOffset>344285</wp:posOffset>
                </wp:positionH>
                <wp:positionV relativeFrom="paragraph">
                  <wp:posOffset>149797</wp:posOffset>
                </wp:positionV>
                <wp:extent cx="7255240" cy="764498"/>
                <wp:effectExtent l="0" t="0" r="0" b="0"/>
                <wp:wrapNone/>
                <wp:docPr id="3" name="Text Box 3"/>
                <wp:cNvGraphicFramePr/>
                <a:graphic xmlns:a="http://schemas.openxmlformats.org/drawingml/2006/main">
                  <a:graphicData uri="http://schemas.microsoft.com/office/word/2010/wordprocessingShape">
                    <wps:wsp>
                      <wps:cNvSpPr txBox="1"/>
                      <wps:spPr>
                        <a:xfrm>
                          <a:off x="0" y="0"/>
                          <a:ext cx="7255240" cy="764498"/>
                        </a:xfrm>
                        <a:prstGeom prst="rect">
                          <a:avLst/>
                        </a:prstGeom>
                        <a:noFill/>
                        <a:ln w="6350">
                          <a:noFill/>
                        </a:ln>
                      </wps:spPr>
                      <wps:txbx>
                        <w:txbxContent>
                          <w:p w14:paraId="5351985E" w14:textId="576ABB3D" w:rsidR="008C0747" w:rsidRDefault="008C0747" w:rsidP="008C0747">
                            <w:pPr>
                              <w:pStyle w:val="Heading2"/>
                            </w:pPr>
                            <w:r w:rsidRPr="009F5F4F">
                              <w:rPr>
                                <w:color w:val="222A35" w:themeColor="text2" w:themeShade="80"/>
                                <w:sz w:val="48"/>
                                <w:szCs w:val="48"/>
                              </w:rPr>
                              <w:t>ACHIEVE Tutoring</w:t>
                            </w:r>
                            <w:r>
                              <w:rPr>
                                <w:b w:val="0"/>
                                <w:bCs/>
                                <w:color w:val="222A35" w:themeColor="text2" w:themeShade="80"/>
                                <w:sz w:val="40"/>
                                <w:szCs w:val="40"/>
                              </w:rPr>
                              <w:tab/>
                            </w:r>
                            <w:r>
                              <w:rPr>
                                <w:b w:val="0"/>
                                <w:bCs/>
                                <w:color w:val="222A35" w:themeColor="text2" w:themeShade="80"/>
                                <w:sz w:val="40"/>
                                <w:szCs w:val="40"/>
                              </w:rPr>
                              <w:tab/>
                            </w:r>
                            <w:r>
                              <w:rPr>
                                <w:b w:val="0"/>
                                <w:bCs/>
                                <w:color w:val="222A35" w:themeColor="text2" w:themeShade="80"/>
                                <w:sz w:val="40"/>
                                <w:szCs w:val="40"/>
                              </w:rPr>
                              <w:tab/>
                            </w:r>
                            <w:r>
                              <w:rPr>
                                <w:b w:val="0"/>
                                <w:bCs/>
                                <w:color w:val="222A35" w:themeColor="text2" w:themeShade="80"/>
                                <w:sz w:val="40"/>
                                <w:szCs w:val="40"/>
                              </w:rPr>
                              <w:tab/>
                            </w:r>
                            <w:r>
                              <w:rPr>
                                <w:b w:val="0"/>
                                <w:bCs/>
                                <w:color w:val="222A35" w:themeColor="text2" w:themeShade="80"/>
                                <w:sz w:val="40"/>
                                <w:szCs w:val="40"/>
                              </w:rPr>
                              <w:tab/>
                            </w:r>
                            <w:r>
                              <w:rPr>
                                <w:b w:val="0"/>
                                <w:bCs/>
                                <w:color w:val="222A35" w:themeColor="text2" w:themeShade="80"/>
                                <w:sz w:val="40"/>
                                <w:szCs w:val="40"/>
                              </w:rPr>
                              <w:tab/>
                            </w:r>
                            <w:r>
                              <w:rPr>
                                <w:b w:val="0"/>
                                <w:bCs/>
                                <w:color w:val="222A35" w:themeColor="text2" w:themeShade="80"/>
                                <w:sz w:val="40"/>
                                <w:szCs w:val="40"/>
                              </w:rPr>
                              <w:tab/>
                            </w:r>
                            <w:r>
                              <w:rPr>
                                <w:b w:val="0"/>
                                <w:bCs/>
                                <w:color w:val="222A35" w:themeColor="text2" w:themeShade="80"/>
                                <w:sz w:val="40"/>
                                <w:szCs w:val="40"/>
                              </w:rPr>
                              <w:tab/>
                            </w:r>
                            <w:r w:rsidRPr="008C0747">
                              <w:rPr>
                                <w:color w:val="1F3864" w:themeColor="accent1" w:themeShade="80"/>
                              </w:rPr>
                              <w:t>(941) 479-8746</w:t>
                            </w:r>
                          </w:p>
                          <w:p w14:paraId="599AFFAE" w14:textId="2F8D010E" w:rsidR="008C0747" w:rsidRPr="008C0747" w:rsidRDefault="008C0747" w:rsidP="008C0747">
                            <w:pPr>
                              <w:pBdr>
                                <w:bottom w:val="single" w:sz="4" w:space="1" w:color="auto"/>
                              </w:pBdr>
                              <w:rPr>
                                <w:rFonts w:ascii="Arial Nova" w:hAnsi="Arial Nova"/>
                                <w:b/>
                                <w:bCs/>
                                <w:color w:val="222A35" w:themeColor="text2" w:themeShade="80"/>
                                <w:sz w:val="32"/>
                                <w:szCs w:val="32"/>
                              </w:rPr>
                            </w:pPr>
                            <w:r>
                              <w:t xml:space="preserve">                                                                                                                                                                     </w:t>
                            </w:r>
                            <w:r w:rsidRPr="008C0747">
                              <w:rPr>
                                <w:color w:val="1F3864" w:themeColor="accent1" w:themeShade="80"/>
                                <w:sz w:val="32"/>
                                <w:szCs w:val="32"/>
                              </w:rPr>
                              <w:t>info@achievetcs.org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CE9BC" id="Text Box 3" o:spid="_x0000_s1028" type="#_x0000_t202" style="position:absolute;margin-left:27.1pt;margin-top:11.8pt;width:571.3pt;height:6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" filled="f" stroked="f" strokeweight=".5pt">
                <v:textbox>
                  <w:txbxContent>
                    <w:p w14:paraId="5351985E" w14:textId="576ABB3D" w:rsidR="008C0747" w:rsidRDefault="008C0747" w:rsidP="008C0747">
                      <w:pPr>
                        <w:pStyle w:val="Heading2"/>
                      </w:pPr>
                      <w:r w:rsidRPr="009F5F4F">
                        <w:rPr>
                          <w:color w:val="222A35" w:themeColor="text2" w:themeShade="80"/>
                          <w:sz w:val="48"/>
                          <w:szCs w:val="48"/>
                        </w:rPr>
                        <w:t>ACHIEVE Tutoring</w:t>
                      </w:r>
                      <w:r>
                        <w:rPr>
                          <w:b w:val="0"/>
                          <w:bCs/>
                          <w:color w:val="222A35" w:themeColor="text2" w:themeShade="80"/>
                          <w:sz w:val="40"/>
                          <w:szCs w:val="40"/>
                        </w:rPr>
                        <w:tab/>
                      </w:r>
                      <w:r>
                        <w:rPr>
                          <w:b w:val="0"/>
                          <w:bCs/>
                          <w:color w:val="222A35" w:themeColor="text2" w:themeShade="80"/>
                          <w:sz w:val="40"/>
                          <w:szCs w:val="40"/>
                        </w:rPr>
                        <w:tab/>
                      </w:r>
                      <w:r>
                        <w:rPr>
                          <w:b w:val="0"/>
                          <w:bCs/>
                          <w:color w:val="222A35" w:themeColor="text2" w:themeShade="80"/>
                          <w:sz w:val="40"/>
                          <w:szCs w:val="40"/>
                        </w:rPr>
                        <w:tab/>
                      </w:r>
                      <w:r>
                        <w:rPr>
                          <w:b w:val="0"/>
                          <w:bCs/>
                          <w:color w:val="222A35" w:themeColor="text2" w:themeShade="80"/>
                          <w:sz w:val="40"/>
                          <w:szCs w:val="40"/>
                        </w:rPr>
                        <w:tab/>
                      </w:r>
                      <w:r>
                        <w:rPr>
                          <w:b w:val="0"/>
                          <w:bCs/>
                          <w:color w:val="222A35" w:themeColor="text2" w:themeShade="80"/>
                          <w:sz w:val="40"/>
                          <w:szCs w:val="40"/>
                        </w:rPr>
                        <w:tab/>
                      </w:r>
                      <w:r>
                        <w:rPr>
                          <w:b w:val="0"/>
                          <w:bCs/>
                          <w:color w:val="222A35" w:themeColor="text2" w:themeShade="80"/>
                          <w:sz w:val="40"/>
                          <w:szCs w:val="40"/>
                        </w:rPr>
                        <w:tab/>
                      </w:r>
                      <w:r>
                        <w:rPr>
                          <w:b w:val="0"/>
                          <w:bCs/>
                          <w:color w:val="222A35" w:themeColor="text2" w:themeShade="80"/>
                          <w:sz w:val="40"/>
                          <w:szCs w:val="40"/>
                        </w:rPr>
                        <w:tab/>
                      </w:r>
                      <w:r>
                        <w:rPr>
                          <w:b w:val="0"/>
                          <w:bCs/>
                          <w:color w:val="222A35" w:themeColor="text2" w:themeShade="80"/>
                          <w:sz w:val="40"/>
                          <w:szCs w:val="40"/>
                        </w:rPr>
                        <w:tab/>
                      </w:r>
                      <w:r w:rsidRPr="008C0747">
                        <w:rPr>
                          <w:color w:val="1F3864" w:themeColor="accent1" w:themeShade="80"/>
                        </w:rPr>
                        <w:t>(941) 479-8746</w:t>
                      </w:r>
                    </w:p>
                    <w:p w14:paraId="599AFFAE" w14:textId="2F8D010E" w:rsidR="008C0747" w:rsidRPr="008C0747" w:rsidRDefault="008C0747" w:rsidP="008C0747">
                      <w:pPr>
                        <w:pBdr>
                          <w:bottom w:val="single" w:sz="4" w:space="1" w:color="auto"/>
                        </w:pBdr>
                        <w:rPr>
                          <w:rFonts w:ascii="Arial Nova" w:hAnsi="Arial Nova"/>
                          <w:b/>
                          <w:bCs/>
                          <w:color w:val="222A35" w:themeColor="text2" w:themeShade="80"/>
                          <w:sz w:val="32"/>
                          <w:szCs w:val="32"/>
                        </w:rPr>
                      </w:pPr>
                      <w:r>
                        <w:t xml:space="preserve">                                                                                                                                                                     </w:t>
                      </w:r>
                      <w:r w:rsidRPr="008C0747">
                        <w:rPr>
                          <w:color w:val="1F3864" w:themeColor="accent1" w:themeShade="80"/>
                          <w:sz w:val="32"/>
                          <w:szCs w:val="32"/>
                        </w:rPr>
                        <w:t>info@achievetcs.org</w:t>
                      </w:r>
                    </w:p>
                  </w:txbxContent>
                </v:textbox>
              </v:shape>
            </w:pict>
          </mc:Fallback>
        </mc:AlternateContent>
      </w:r>
      <w:r w:rsidR="009F5F4F">
        <w:rPr>
          <w:noProof/>
        </w:rPr>
        <w:drawing>
          <wp:anchor distT="0" distB="0" distL="114300" distR="114300" simplePos="0" relativeHeight="251658240" behindDoc="1" locked="0" layoutInCell="1" allowOverlap="1" wp14:anchorId="639EED24" wp14:editId="314B5E9C">
            <wp:simplePos x="0" y="0"/>
            <wp:positionH relativeFrom="margin">
              <wp:align>right</wp:align>
            </wp:positionH>
            <wp:positionV relativeFrom="paragraph">
              <wp:posOffset>-198</wp:posOffset>
            </wp:positionV>
            <wp:extent cx="7764905" cy="10149628"/>
            <wp:effectExtent l="0" t="0" r="7620" b="4445"/>
            <wp:wrapTight wrapText="bothSides">
              <wp:wrapPolygon edited="0">
                <wp:start x="0" y="0"/>
                <wp:lineTo x="0" y="21569"/>
                <wp:lineTo x="21568" y="21569"/>
                <wp:lineTo x="2156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64905" cy="10149628"/>
                    </a:xfrm>
                    <a:prstGeom prst="rect">
                      <a:avLst/>
                    </a:prstGeom>
                    <a:noFill/>
                  </pic:spPr>
                </pic:pic>
              </a:graphicData>
            </a:graphic>
            <wp14:sizeRelH relativeFrom="margin">
              <wp14:pctWidth>0</wp14:pctWidth>
            </wp14:sizeRelH>
            <wp14:sizeRelV relativeFrom="margin">
              <wp14:pctHeight>0</wp14:pctHeight>
            </wp14:sizeRelV>
          </wp:anchor>
        </w:drawing>
      </w:r>
      <w:r w:rsidR="005E09F4">
        <w:t xml:space="preserve"> </w:t>
      </w:r>
    </w:p>
    <w:sectPr w:rsidR="00137557" w:rsidSect="00244F48">
      <w:pgSz w:w="12240" w:h="15840"/>
      <w:pgMar w:top="0" w:right="0" w:bottom="0" w:left="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1D347F" w14:textId="77777777" w:rsidR="00F332FB" w:rsidRDefault="00F332FB" w:rsidP="00244F48">
      <w:pPr>
        <w:spacing w:after="0" w:line="240" w:lineRule="auto"/>
      </w:pPr>
      <w:r>
        <w:separator/>
      </w:r>
    </w:p>
  </w:endnote>
  <w:endnote w:type="continuationSeparator" w:id="0">
    <w:p w14:paraId="28BADFE8" w14:textId="77777777" w:rsidR="00F332FB" w:rsidRDefault="00F332FB" w:rsidP="00244F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ova">
    <w:altName w:val="Arial Nova"/>
    <w:charset w:val="00"/>
    <w:family w:val="swiss"/>
    <w:pitch w:val="variable"/>
    <w:sig w:usb0="0000028F"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261401" w14:textId="77777777" w:rsidR="00F332FB" w:rsidRDefault="00F332FB" w:rsidP="00244F48">
      <w:pPr>
        <w:spacing w:after="0" w:line="240" w:lineRule="auto"/>
      </w:pPr>
      <w:r>
        <w:separator/>
      </w:r>
    </w:p>
  </w:footnote>
  <w:footnote w:type="continuationSeparator" w:id="0">
    <w:p w14:paraId="62AD6BA6" w14:textId="77777777" w:rsidR="00F332FB" w:rsidRDefault="00F332FB" w:rsidP="00244F4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F48"/>
    <w:rsid w:val="0003142F"/>
    <w:rsid w:val="001F0563"/>
    <w:rsid w:val="00244F48"/>
    <w:rsid w:val="005E09F4"/>
    <w:rsid w:val="008C0747"/>
    <w:rsid w:val="009F5F4F"/>
    <w:rsid w:val="00A76B1C"/>
    <w:rsid w:val="00C8540E"/>
    <w:rsid w:val="00CF0F63"/>
    <w:rsid w:val="00D411CB"/>
    <w:rsid w:val="00DE49C4"/>
    <w:rsid w:val="00F332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E8900"/>
  <w15:chartTrackingRefBased/>
  <w15:docId w15:val="{31EBA4C9-2206-47C7-902A-BFF0DB011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C07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8C0747"/>
    <w:pPr>
      <w:framePr w:hSpace="180" w:wrap="around" w:vAnchor="page" w:hAnchor="margin" w:xAlign="center" w:y="601"/>
      <w:spacing w:after="0" w:line="240" w:lineRule="auto"/>
      <w:outlineLvl w:val="1"/>
    </w:pPr>
    <w:rPr>
      <w:rFonts w:eastAsia="Times New Roman" w:cs="Times New Roman"/>
      <w:b/>
      <w:color w:val="44546A" w:themeColor="text2"/>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4F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4F48"/>
  </w:style>
  <w:style w:type="paragraph" w:styleId="Footer">
    <w:name w:val="footer"/>
    <w:basedOn w:val="Normal"/>
    <w:link w:val="FooterChar"/>
    <w:uiPriority w:val="99"/>
    <w:unhideWhenUsed/>
    <w:rsid w:val="00244F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4F48"/>
  </w:style>
  <w:style w:type="character" w:customStyle="1" w:styleId="Heading2Char">
    <w:name w:val="Heading 2 Char"/>
    <w:basedOn w:val="DefaultParagraphFont"/>
    <w:link w:val="Heading2"/>
    <w:rsid w:val="008C0747"/>
    <w:rPr>
      <w:rFonts w:eastAsia="Times New Roman" w:cs="Times New Roman"/>
      <w:b/>
      <w:color w:val="44546A" w:themeColor="text2"/>
      <w:sz w:val="32"/>
      <w:szCs w:val="24"/>
    </w:rPr>
  </w:style>
  <w:style w:type="character" w:customStyle="1" w:styleId="Heading1Char">
    <w:name w:val="Heading 1 Char"/>
    <w:basedOn w:val="DefaultParagraphFont"/>
    <w:link w:val="Heading1"/>
    <w:uiPriority w:val="9"/>
    <w:rsid w:val="008C0747"/>
    <w:rPr>
      <w:rFonts w:asciiTheme="majorHAnsi" w:eastAsiaTheme="majorEastAsia" w:hAnsiTheme="majorHAnsi" w:cstheme="majorBidi"/>
      <w:color w:val="2F5496" w:themeColor="accent1" w:themeShade="BF"/>
      <w:sz w:val="32"/>
      <w:szCs w:val="32"/>
    </w:rPr>
  </w:style>
  <w:style w:type="paragraph" w:customStyle="1" w:styleId="BodyText1">
    <w:name w:val="Body Text1"/>
    <w:basedOn w:val="Normal"/>
    <w:qFormat/>
    <w:rsid w:val="009F5F4F"/>
    <w:pPr>
      <w:spacing w:after="120" w:line="360" w:lineRule="auto"/>
      <w:jc w:val="right"/>
    </w:pPr>
    <w:rPr>
      <w:rFonts w:eastAsia="Times New Roman" w:cs="Times New Roman"/>
      <w:b/>
      <w:color w:val="44546A" w:themeColor="text2"/>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Varn</dc:creator>
  <cp:keywords/>
  <dc:description/>
  <cp:lastModifiedBy>Sandra Varn</cp:lastModifiedBy>
  <cp:revision>3</cp:revision>
  <dcterms:created xsi:type="dcterms:W3CDTF">2021-04-04T02:26:00Z</dcterms:created>
  <dcterms:modified xsi:type="dcterms:W3CDTF">2021-04-04T18:47:00Z</dcterms:modified>
</cp:coreProperties>
</file>